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DE37C3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 xml:space="preserve">3.8. </w:t>
      </w:r>
      <w:r w:rsidRPr="00C4210C">
        <w:rPr>
          <w:sz w:val="28"/>
          <w:szCs w:val="28"/>
          <w:highlight w:val="yellow"/>
        </w:rPr>
        <w:t>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 w:rsidRPr="00C4210C">
        <w:rPr>
          <w:b/>
          <w:i/>
          <w:sz w:val="28"/>
          <w:highlight w:val="yellow"/>
        </w:rPr>
        <w:t xml:space="preserve">«Российская электронная школа» </w:t>
      </w:r>
      <w:r w:rsidRPr="00C4210C">
        <w:rPr>
          <w:sz w:val="28"/>
          <w:highlight w:val="yellow"/>
        </w:rPr>
        <w:t>(</w:t>
      </w:r>
      <w:hyperlink r:id="rId18">
        <w:r w:rsidRPr="00C4210C">
          <w:rPr>
            <w:sz w:val="28"/>
            <w:highlight w:val="yellow"/>
            <w:u w:val="single"/>
          </w:rPr>
          <w:t>https://resh.edu.ru/</w:t>
        </w:r>
      </w:hyperlink>
      <w:r w:rsidRPr="00C4210C">
        <w:rPr>
          <w:sz w:val="28"/>
          <w:highlight w:val="yellow"/>
        </w:rPr>
        <w:t>)</w:t>
      </w:r>
      <w:r>
        <w:rPr>
          <w:sz w:val="28"/>
        </w:rPr>
        <w:t xml:space="preserve">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>«Московская электронная школа»</w:t>
      </w:r>
      <w:r>
        <w:rPr>
          <w:b/>
          <w:i/>
        </w:rPr>
        <w:t xml:space="preserve">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>«</w:t>
      </w:r>
      <w:hyperlink r:id="rId19">
        <w:r w:rsidRPr="00C4210C">
          <w:rPr>
            <w:b/>
            <w:i/>
            <w:highlight w:val="yellow"/>
          </w:rPr>
          <w:t>Яндекс.Учебник</w:t>
        </w:r>
      </w:hyperlink>
      <w:r w:rsidRPr="00C4210C">
        <w:rPr>
          <w:b/>
          <w:i/>
          <w:highlight w:val="yellow"/>
        </w:rPr>
        <w:t>»</w:t>
      </w:r>
      <w:r>
        <w:rPr>
          <w:b/>
          <w:i/>
        </w:rPr>
        <w:t xml:space="preserve">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>«</w:t>
      </w:r>
      <w:proofErr w:type="spellStart"/>
      <w:r w:rsidRPr="00C4210C">
        <w:rPr>
          <w:b/>
          <w:i/>
          <w:highlight w:val="yellow"/>
        </w:rPr>
        <w:t>ЯКласс</w:t>
      </w:r>
      <w:proofErr w:type="spellEnd"/>
      <w:r w:rsidRPr="00C4210C">
        <w:rPr>
          <w:b/>
          <w:i/>
          <w:highlight w:val="yellow"/>
        </w:rPr>
        <w:t>»</w:t>
      </w:r>
      <w:r>
        <w:rPr>
          <w:b/>
          <w:i/>
        </w:rPr>
        <w:t xml:space="preserve">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 w:rsidRPr="00C4210C">
        <w:rPr>
          <w:b/>
          <w:i/>
          <w:highlight w:val="yellow"/>
        </w:rPr>
        <w:t>«</w:t>
      </w:r>
      <w:hyperlink r:id="rId21">
        <w:r w:rsidRPr="00C4210C">
          <w:rPr>
            <w:b/>
            <w:i/>
            <w:highlight w:val="yellow"/>
          </w:rPr>
          <w:t>Учи.ру</w:t>
        </w:r>
      </w:hyperlink>
      <w:hyperlink r:id="rId22">
        <w:r w:rsidRPr="00C4210C">
          <w:rPr>
            <w:b/>
            <w:i/>
            <w:highlight w:val="yellow"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 xml:space="preserve">платформа новой школы </w:t>
      </w:r>
      <w:r w:rsidRPr="00C4210C">
        <w:rPr>
          <w:highlight w:val="yellow"/>
        </w:rPr>
        <w:t>(</w:t>
      </w:r>
      <w:hyperlink r:id="rId24">
        <w:r w:rsidRPr="00C4210C">
          <w:rPr>
            <w:highlight w:val="yellow"/>
            <w:u w:val="single"/>
          </w:rPr>
          <w:t>http://www.pcbl.ru/</w:t>
        </w:r>
      </w:hyperlink>
      <w:r w:rsidRPr="00C4210C">
        <w:rPr>
          <w:highlight w:val="yellow"/>
        </w:rPr>
        <w:t>) – созданная Сбербанком</w:t>
      </w:r>
      <w:r>
        <w:t xml:space="preserve">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>издательство «Просвещение»</w:t>
      </w:r>
      <w:r>
        <w:rPr>
          <w:b/>
          <w:i/>
        </w:rPr>
        <w:t xml:space="preserve">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>«</w:t>
      </w:r>
      <w:proofErr w:type="spellStart"/>
      <w:r w:rsidRPr="00C4210C">
        <w:rPr>
          <w:b/>
          <w:i/>
          <w:highlight w:val="yellow"/>
        </w:rPr>
        <w:t>Мособртв</w:t>
      </w:r>
      <w:proofErr w:type="spellEnd"/>
      <w:r w:rsidRPr="00C4210C">
        <w:rPr>
          <w:b/>
          <w:i/>
          <w:highlight w:val="yellow"/>
        </w:rPr>
        <w:t>»</w:t>
      </w:r>
      <w:r>
        <w:rPr>
          <w:b/>
          <w:i/>
        </w:rPr>
        <w:t xml:space="preserve">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>«Билет в будущее»</w:t>
      </w:r>
      <w:r>
        <w:rPr>
          <w:b/>
          <w:i/>
        </w:rPr>
        <w:t xml:space="preserve">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DE37C3">
      <w:pPr>
        <w:ind w:firstLine="567"/>
        <w:contextualSpacing/>
        <w:jc w:val="both"/>
        <w:rPr>
          <w:sz w:val="28"/>
        </w:rPr>
      </w:pPr>
      <w:hyperlink r:id="rId27">
        <w:r w:rsidR="00D45F13" w:rsidRPr="00C4210C">
          <w:rPr>
            <w:b/>
            <w:i/>
            <w:sz w:val="28"/>
            <w:highlight w:val="yellow"/>
          </w:rPr>
          <w:t>«Маркетплейс образовательных услуг»</w:t>
        </w:r>
        <w:r w:rsidR="00D45F13">
          <w:rPr>
            <w:b/>
            <w:i/>
            <w:sz w:val="28"/>
          </w:rPr>
          <w:t xml:space="preserve">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 xml:space="preserve">«Мои достижения» </w:t>
      </w:r>
      <w:r w:rsidRPr="00C4210C">
        <w:rPr>
          <w:highlight w:val="yellow"/>
        </w:rPr>
        <w:t>(</w:t>
      </w:r>
      <w:hyperlink r:id="rId29">
        <w:r w:rsidRPr="00C4210C">
          <w:rPr>
            <w:highlight w:val="yellow"/>
            <w:u w:val="single"/>
          </w:rPr>
          <w:t>https://myskills.ru/</w:t>
        </w:r>
      </w:hyperlink>
      <w:r w:rsidRPr="00C4210C">
        <w:rPr>
          <w:highlight w:val="yellow"/>
        </w:rPr>
        <w:t>) - онлайн-платформа с широким</w:t>
      </w:r>
      <w:r>
        <w:t xml:space="preserve">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>«</w:t>
      </w:r>
      <w:proofErr w:type="spellStart"/>
      <w:r w:rsidRPr="00C4210C">
        <w:rPr>
          <w:b/>
          <w:i/>
          <w:highlight w:val="yellow"/>
        </w:rPr>
        <w:t>Олимпиум</w:t>
      </w:r>
      <w:proofErr w:type="spellEnd"/>
      <w:r w:rsidRPr="00C4210C">
        <w:rPr>
          <w:b/>
          <w:i/>
          <w:highlight w:val="yellow"/>
        </w:rPr>
        <w:t>»</w:t>
      </w:r>
      <w:r>
        <w:rPr>
          <w:b/>
          <w:i/>
        </w:rPr>
        <w:t xml:space="preserve">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>«Урок цифры»</w:t>
      </w:r>
      <w:r>
        <w:rPr>
          <w:b/>
          <w:i/>
        </w:rPr>
        <w:t xml:space="preserve">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>«Мобильное электронное образование»</w:t>
      </w:r>
      <w:r>
        <w:rPr>
          <w:b/>
          <w:i/>
        </w:rPr>
        <w:t xml:space="preserve">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>Платформа «ФИЗИКОН»</w:t>
      </w:r>
      <w:r>
        <w:rPr>
          <w:b/>
          <w:i/>
        </w:rPr>
        <w:t xml:space="preserve">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i/>
          <w:highlight w:val="yellow"/>
        </w:rPr>
        <w:t>Электронное образовательная среда</w:t>
      </w:r>
      <w:r>
        <w:rPr>
          <w:b/>
          <w:i/>
        </w:rPr>
        <w:t xml:space="preserve">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b/>
          <w:bCs/>
          <w:i/>
          <w:iCs/>
          <w:highlight w:val="yellow"/>
        </w:rPr>
        <w:t>Информационно-образовательная база ГКОУ РД «Республиканский центр дистанционного обучения детей-инвалидов»</w:t>
      </w:r>
      <w:r>
        <w:rPr>
          <w:b/>
          <w:bCs/>
          <w:i/>
          <w:iCs/>
        </w:rPr>
        <w:t xml:space="preserve">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highlight w:val="yellow"/>
        </w:rPr>
        <w:t xml:space="preserve">LECTA – </w:t>
      </w:r>
      <w:r w:rsidRPr="00C4210C">
        <w:rPr>
          <w:highlight w:val="yellow"/>
          <w:u w:val="single"/>
        </w:rPr>
        <w:t>https</w:t>
      </w:r>
      <w:r>
        <w:rPr>
          <w:u w:val="single"/>
        </w:rPr>
        <w:t>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>Р</w:t>
      </w:r>
      <w:r w:rsidRPr="00C4210C">
        <w:rPr>
          <w:highlight w:val="yellow"/>
        </w:rPr>
        <w:t>есур</w:t>
      </w:r>
      <w:r>
        <w:t>с «</w:t>
      </w:r>
      <w:r w:rsidRPr="00C4210C">
        <w:rPr>
          <w:highlight w:val="yellow"/>
        </w:rPr>
        <w:t>Открытый урок</w:t>
      </w:r>
      <w:r>
        <w:t xml:space="preserve">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highlight w:val="yellow"/>
        </w:rPr>
        <w:t>Единая коллекция цифровых образовательных ресурсов</w:t>
      </w:r>
      <w:r>
        <w:t xml:space="preserve">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highlight w:val="yellow"/>
        </w:rPr>
        <w:t>Ресурс «Начальная школа»</w:t>
      </w:r>
      <w:r>
        <w:t xml:space="preserve">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 w:rsidRPr="00C4210C">
        <w:rPr>
          <w:highlight w:val="yellow"/>
        </w:rPr>
        <w:t>«Страна мастеров».</w:t>
      </w:r>
      <w:bookmarkStart w:id="3" w:name="_GoBack"/>
      <w:bookmarkEnd w:id="3"/>
      <w:r>
        <w:t xml:space="preserve">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C3" w:rsidRDefault="00DE37C3" w:rsidP="00F75F8E">
      <w:r>
        <w:separator/>
      </w:r>
    </w:p>
  </w:endnote>
  <w:endnote w:type="continuationSeparator" w:id="0">
    <w:p w:rsidR="00DE37C3" w:rsidRDefault="00DE37C3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210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210C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210C">
      <w:rPr>
        <w:noProof/>
        <w:sz w:val="24"/>
        <w:szCs w:val="24"/>
      </w:rPr>
      <w:t>24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210C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210C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210C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210C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210C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210C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210C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210C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210C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C3" w:rsidRDefault="00DE37C3" w:rsidP="00F75F8E">
      <w:r>
        <w:separator/>
      </w:r>
    </w:p>
  </w:footnote>
  <w:footnote w:type="continuationSeparator" w:id="0">
    <w:p w:rsidR="00DE37C3" w:rsidRDefault="00DE37C3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AC00E4"/>
    <w:rsid w:val="00BD4609"/>
    <w:rsid w:val="00C4210C"/>
    <w:rsid w:val="00CF43BD"/>
    <w:rsid w:val="00D45F13"/>
    <w:rsid w:val="00DE37C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3</cp:revision>
  <dcterms:created xsi:type="dcterms:W3CDTF">2020-04-06T05:32:00Z</dcterms:created>
  <dcterms:modified xsi:type="dcterms:W3CDTF">2020-04-06T05:32:00Z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